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E1" w:rsidRPr="00AC22E1" w:rsidRDefault="00AC22E1" w:rsidP="00AC2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atoWeb" w:hAnsi="LatoWeb"/>
          <w:b/>
          <w:color w:val="0B1F33"/>
        </w:rPr>
      </w:pPr>
      <w:r w:rsidRPr="00AC22E1">
        <w:rPr>
          <w:rFonts w:ascii="LatoWeb" w:hAnsi="LatoWeb"/>
          <w:b/>
          <w:color w:val="0B1F33"/>
        </w:rPr>
        <w:t>Описание образовательной программы </w:t>
      </w:r>
    </w:p>
    <w:p w:rsidR="00AC22E1" w:rsidRDefault="00AC22E1" w:rsidP="00AC2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Образовательная программа дошкольного образования муниципального казенного дошкольного образовательного учреждения «Детский сад № 183» города Кирова (далее – Программа) разработана в соответствии с Федеральным законом «Об образовании в Российской Федерации» от 29.12.2012 № 273-ФЗ (с изменениями);  с ФГОС дошкольного образования и с учетом </w:t>
      </w:r>
      <w:hyperlink r:id="rId4" w:history="1">
        <w:r>
          <w:rPr>
            <w:rStyle w:val="a4"/>
            <w:rFonts w:ascii="LatoWeb" w:hAnsi="LatoWeb"/>
            <w:u w:val="none"/>
          </w:rPr>
          <w:t>Федеральной образовательной программы дошкольного образования</w:t>
        </w:r>
      </w:hyperlink>
      <w:r>
        <w:rPr>
          <w:rFonts w:ascii="LatoWeb" w:hAnsi="LatoWeb"/>
          <w:color w:val="0B1F33"/>
        </w:rPr>
        <w:t> (далее – Федеральная программа), утвержденной Приказом Минпросвещения России от 25.11.2022 № 1028 «Об утверждении федеральной образовательной программы дошкольного образования».Программа позволяет реализовать несколько основополагающих функций дошкольного уровня образования:</w:t>
      </w:r>
    </w:p>
    <w:p w:rsidR="00AC22E1" w:rsidRDefault="00AC22E1" w:rsidP="00AC2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— 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AC22E1" w:rsidRDefault="00AC22E1" w:rsidP="00AC2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— 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AC22E1" w:rsidRDefault="00AC22E1" w:rsidP="00AC2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—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AC22E1" w:rsidRDefault="00AC22E1" w:rsidP="00AC2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Федеральной программе содержатся целевой, содержательный и организационный разделы (</w:t>
      </w:r>
      <w:hyperlink r:id="rId5" w:history="1">
        <w:r>
          <w:rPr>
            <w:rStyle w:val="a4"/>
            <w:rFonts w:ascii="LatoWeb" w:hAnsi="LatoWeb"/>
            <w:u w:val="none"/>
          </w:rPr>
          <w:t>Федеральная образовательная программа дошкольного образования</w:t>
        </w:r>
      </w:hyperlink>
      <w:r>
        <w:rPr>
          <w:rFonts w:ascii="LatoWeb" w:hAnsi="LatoWeb"/>
          <w:color w:val="0B1F33"/>
        </w:rPr>
        <w:t>, п.6).</w:t>
      </w:r>
    </w:p>
    <w:p w:rsidR="00AC22E1" w:rsidRDefault="00AC22E1" w:rsidP="00AC2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Программа состоит из обязательной части и части, формируемой участниками образовательных отношений (</w:t>
      </w:r>
      <w:hyperlink r:id="rId6" w:history="1">
        <w:r>
          <w:rPr>
            <w:rStyle w:val="a4"/>
            <w:rFonts w:ascii="LatoWeb" w:hAnsi="LatoWeb"/>
            <w:u w:val="none"/>
          </w:rPr>
          <w:t>Федеральная образовательная программа дошкольного образования</w:t>
        </w:r>
      </w:hyperlink>
      <w:r>
        <w:rPr>
          <w:rFonts w:ascii="LatoWeb" w:hAnsi="LatoWeb"/>
          <w:color w:val="0B1F33"/>
        </w:rPr>
        <w:t>, п.4).</w:t>
      </w:r>
    </w:p>
    <w:p w:rsidR="00AC22E1" w:rsidRDefault="00AC22E1" w:rsidP="00AC2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Обязательная часть Программы соответствует Федеральной программе, ее объем в соответствии с ФГОС ДО составляет не менее 60% от общего объема Программы.</w:t>
      </w:r>
    </w:p>
    <w:p w:rsidR="00AC22E1" w:rsidRDefault="00AC22E1" w:rsidP="00AC2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Часть, формируемая участниками образовательных отношений, составляет не более 40% и ориентирована:</w:t>
      </w:r>
    </w:p>
    <w:p w:rsidR="00AC22E1" w:rsidRDefault="00AC22E1" w:rsidP="00AC2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— на специфику национальных, социокультурных и иных условий, в том числе региональных, в которых осуществляется образовательная деятельность;</w:t>
      </w:r>
    </w:p>
    <w:p w:rsidR="00AC22E1" w:rsidRDefault="00AC22E1" w:rsidP="00AC2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— на сложившиеся традиции ДОО;</w:t>
      </w:r>
    </w:p>
    <w:p w:rsidR="00AC22E1" w:rsidRDefault="00AC22E1" w:rsidP="00AC2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— на формы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дошкольной образовательной организации (далее – ДОО) в целом;</w:t>
      </w:r>
    </w:p>
    <w:p w:rsidR="00AC22E1" w:rsidRDefault="00AC22E1" w:rsidP="00AC2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— и отражена в образовательной программе  которая предусматривает ознакомление и расширение (углубление) представлений детей с историей города: символикой, улицами, архитектурой, историческими памятниками, достопримечательностями и традициями родного края, бытом народа, его фольклором, играми, природой, животным и растительным миром, произведениями декоративно-прикладного искусства.</w:t>
      </w:r>
    </w:p>
    <w:p w:rsidR="00AC22E1" w:rsidRDefault="00AC22E1" w:rsidP="00AC2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Реализация Программы предусматривает взаимодействие с разными субъектами образовательных отношений, осуществляется с учётом принципов ДО, зафиксированных во ФГОС ДО.</w:t>
      </w:r>
    </w:p>
    <w:p w:rsidR="00AC22E1" w:rsidRDefault="00AC22E1" w:rsidP="00AC2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Программа реализуется </w:t>
      </w:r>
      <w:r>
        <w:rPr>
          <w:rFonts w:ascii="LatoWeb" w:hAnsi="LatoWeb"/>
          <w:color w:val="0B1F33"/>
          <w:u w:val="single"/>
        </w:rPr>
        <w:t>на государственном языке Российской Федерации</w:t>
      </w:r>
      <w:r>
        <w:rPr>
          <w:rFonts w:ascii="LatoWeb" w:hAnsi="LatoWeb"/>
          <w:color w:val="0B1F33"/>
        </w:rPr>
        <w:t>.</w:t>
      </w:r>
    </w:p>
    <w:p w:rsidR="003C3739" w:rsidRDefault="00AC22E1" w:rsidP="00AC22E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LatoWeb" w:hAnsi="LatoWeb"/>
          <w:color w:val="0B1F33"/>
        </w:rPr>
        <w:t>Программа также учитывает индивидуальные особенности детей различных категорий (целевые группы), включая детей с особыми образовательными потребностями, в т.ч.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sectPr w:rsidR="003C3739" w:rsidSect="003C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2E1"/>
    <w:rsid w:val="003C3739"/>
    <w:rsid w:val="00AC22E1"/>
    <w:rsid w:val="00AF45D8"/>
    <w:rsid w:val="00D4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2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hyperlink" Target="http://publication.pravo.gov.ru/Document/View/000120221228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1</cp:revision>
  <dcterms:created xsi:type="dcterms:W3CDTF">2024-06-20T13:51:00Z</dcterms:created>
  <dcterms:modified xsi:type="dcterms:W3CDTF">2024-06-20T13:52:00Z</dcterms:modified>
</cp:coreProperties>
</file>